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4740" w14:textId="4136B2F7" w:rsidR="00995261" w:rsidRDefault="00995261">
      <w:r w:rsidRPr="00995261">
        <w:t>The Government has recently</w:t>
      </w:r>
      <w:r>
        <w:t xml:space="preserve"> compelled</w:t>
      </w:r>
      <w:r w:rsidRPr="00995261">
        <w:t xml:space="preserve"> GP practices</w:t>
      </w:r>
      <w:r>
        <w:t xml:space="preserve"> to change</w:t>
      </w:r>
      <w:r w:rsidRPr="00995261">
        <w:t xml:space="preserve"> online access for patients wishing to contact their doctor. </w:t>
      </w:r>
      <w:r>
        <w:t xml:space="preserve">They have asked GP Practices nationally to offer consistent access during opening hours. </w:t>
      </w:r>
    </w:p>
    <w:p w14:paraId="688FB8E3" w14:textId="1CF08F61" w:rsidR="00995261" w:rsidRPr="00995261" w:rsidRDefault="00995261">
      <w:pPr>
        <w:rPr>
          <w:b/>
          <w:bCs/>
        </w:rPr>
      </w:pPr>
      <w:r w:rsidRPr="00995261">
        <w:rPr>
          <w:b/>
          <w:bCs/>
        </w:rPr>
        <w:t>What is changing?</w:t>
      </w:r>
    </w:p>
    <w:p w14:paraId="062865F6" w14:textId="544646A7" w:rsidR="00995261" w:rsidRDefault="00995261">
      <w:r>
        <w:t xml:space="preserve">The enforced contract changes require us to deal with clinically urgent requests (as judged by a GP) on the same day. This means we will arrange a same day face to face appointment or a same day clinical call. These are reserved strictly for urgent needs (what the Doctor has deemed clinically urgent) to ensure rapid access for those who need it most. </w:t>
      </w:r>
    </w:p>
    <w:p w14:paraId="1C8FDC54" w14:textId="0E2406B7" w:rsidR="00995261" w:rsidRDefault="00995261">
      <w:r>
        <w:t xml:space="preserve">There may therefore be occasions where a routine or non-urgent appointment </w:t>
      </w:r>
      <w:proofErr w:type="gramStart"/>
      <w:r>
        <w:t>has to</w:t>
      </w:r>
      <w:proofErr w:type="gramEnd"/>
      <w:r>
        <w:t xml:space="preserve"> be moved due to urgent on the day demand. </w:t>
      </w:r>
    </w:p>
    <w:p w14:paraId="0B636780" w14:textId="756A93A1" w:rsidR="00995261" w:rsidRPr="00995261" w:rsidRDefault="00995261">
      <w:pPr>
        <w:rPr>
          <w:b/>
          <w:bCs/>
        </w:rPr>
      </w:pPr>
      <w:r w:rsidRPr="00995261">
        <w:rPr>
          <w:b/>
          <w:bCs/>
        </w:rPr>
        <w:t>How do I make an appointment?</w:t>
      </w:r>
    </w:p>
    <w:p w14:paraId="105210D9" w14:textId="0EDCD527" w:rsidR="00995261" w:rsidRDefault="00995261" w:rsidP="00995261">
      <w:r>
        <w:t xml:space="preserve">You can contact the Surgery via phone or in person to book a telephone call with the Doctor when the phone lines are open between 0800 and 1830. Please note your call will be diverted to our out of hours provider between 1800 and 1830. </w:t>
      </w:r>
    </w:p>
    <w:p w14:paraId="58DA0BB6" w14:textId="0918ED66" w:rsidR="00995261" w:rsidRPr="00995261" w:rsidRDefault="00995261" w:rsidP="00995261">
      <w:r w:rsidRPr="00995261">
        <w:t xml:space="preserve">If you need urgent help for your physical or mental health when the practice is closed, and you cannot wait until </w:t>
      </w:r>
      <w:r>
        <w:t xml:space="preserve">we </w:t>
      </w:r>
      <w:r w:rsidRPr="00995261">
        <w:t>open, go online to </w:t>
      </w:r>
      <w:hyperlink r:id="rId5" w:tgtFrame="_blank" w:history="1">
        <w:r w:rsidRPr="00995261">
          <w:rPr>
            <w:rStyle w:val="Hyperlink"/>
          </w:rPr>
          <w:t>111.nhs.uk</w:t>
        </w:r>
      </w:hyperlink>
      <w:r w:rsidRPr="00995261">
        <w:t> or call </w:t>
      </w:r>
      <w:r w:rsidRPr="00995261">
        <w:rPr>
          <w:b/>
          <w:bCs/>
        </w:rPr>
        <w:t>111</w:t>
      </w:r>
      <w:r w:rsidRPr="00995261">
        <w:t>. They will tell you what to do next.</w:t>
      </w:r>
    </w:p>
    <w:p w14:paraId="602089A1" w14:textId="77777777" w:rsidR="00995261" w:rsidRDefault="00995261" w:rsidP="00995261">
      <w:r w:rsidRPr="00995261">
        <w:t>If it’s a serious or life-threatening emergency, go straight to </w:t>
      </w:r>
      <w:r w:rsidRPr="00995261">
        <w:rPr>
          <w:b/>
          <w:bCs/>
        </w:rPr>
        <w:t>A&amp;E</w:t>
      </w:r>
      <w:r w:rsidRPr="00995261">
        <w:t> (Accident and Emergency) or call </w:t>
      </w:r>
      <w:r w:rsidRPr="00995261">
        <w:rPr>
          <w:b/>
          <w:bCs/>
        </w:rPr>
        <w:t>999</w:t>
      </w:r>
      <w:r w:rsidRPr="00995261">
        <w:t>.</w:t>
      </w:r>
    </w:p>
    <w:p w14:paraId="7218A9E8" w14:textId="39D66C71" w:rsidR="00995261" w:rsidRDefault="00995261">
      <w:r>
        <w:t xml:space="preserve">For </w:t>
      </w:r>
      <w:r w:rsidRPr="00995261">
        <w:rPr>
          <w:b/>
          <w:bCs/>
        </w:rPr>
        <w:t>routine care requests</w:t>
      </w:r>
      <w:r>
        <w:t xml:space="preserve">, you can also contact the surgery via our online consultation form. Please note, this is not to be used for anything that requires a </w:t>
      </w:r>
      <w:r w:rsidRPr="00995261">
        <w:rPr>
          <w:b/>
          <w:bCs/>
        </w:rPr>
        <w:t xml:space="preserve">same day response </w:t>
      </w:r>
      <w:r>
        <w:t xml:space="preserve">– the form will be reviewed by the end of the next working day and based on your clinical need, we will advise you what will happen next. </w:t>
      </w:r>
    </w:p>
    <w:p w14:paraId="4BD4B939" w14:textId="77777777" w:rsidR="00995261" w:rsidRPr="00995261" w:rsidRDefault="00995261" w:rsidP="00995261">
      <w:r w:rsidRPr="00995261">
        <w:t>This could be:</w:t>
      </w:r>
    </w:p>
    <w:p w14:paraId="3AD2AEC0" w14:textId="77777777" w:rsidR="00995261" w:rsidRPr="00995261" w:rsidRDefault="00995261" w:rsidP="00995261">
      <w:pPr>
        <w:numPr>
          <w:ilvl w:val="0"/>
          <w:numId w:val="2"/>
        </w:numPr>
      </w:pPr>
      <w:r w:rsidRPr="00995261">
        <w:t>An appointment that day or a subsequent day</w:t>
      </w:r>
    </w:p>
    <w:p w14:paraId="3F86DCEF" w14:textId="77777777" w:rsidR="00995261" w:rsidRPr="00995261" w:rsidRDefault="00995261" w:rsidP="00995261">
      <w:pPr>
        <w:numPr>
          <w:ilvl w:val="0"/>
          <w:numId w:val="2"/>
        </w:numPr>
      </w:pPr>
      <w:r w:rsidRPr="00995261">
        <w:t>A phone call that day or a subsequent day</w:t>
      </w:r>
    </w:p>
    <w:p w14:paraId="33D686DB" w14:textId="77777777" w:rsidR="00995261" w:rsidRPr="00995261" w:rsidRDefault="00995261" w:rsidP="00995261">
      <w:pPr>
        <w:numPr>
          <w:ilvl w:val="0"/>
          <w:numId w:val="2"/>
        </w:numPr>
      </w:pPr>
      <w:r w:rsidRPr="00995261">
        <w:t>A text message responding to your query</w:t>
      </w:r>
    </w:p>
    <w:p w14:paraId="480044B8" w14:textId="158AB968" w:rsidR="00995261" w:rsidRPr="00995261" w:rsidRDefault="00995261" w:rsidP="00995261">
      <w:pPr>
        <w:numPr>
          <w:ilvl w:val="0"/>
          <w:numId w:val="2"/>
        </w:numPr>
      </w:pPr>
      <w:r w:rsidRPr="00995261">
        <w:t xml:space="preserve">Advice to go to a pharmacy or another </w:t>
      </w:r>
      <w:r>
        <w:t xml:space="preserve">appropriate </w:t>
      </w:r>
      <w:r w:rsidRPr="00995261">
        <w:t>NHS service.</w:t>
      </w:r>
      <w:r>
        <w:t xml:space="preserve"> This may include Pharmacy First for minor illness or the Urgent Treatment Centre for urgent but </w:t>
      </w:r>
      <w:proofErr w:type="spellStart"/>
      <w:proofErr w:type="gramStart"/>
      <w:r>
        <w:t>non life</w:t>
      </w:r>
      <w:proofErr w:type="spellEnd"/>
      <w:proofErr w:type="gramEnd"/>
      <w:r>
        <w:t xml:space="preserve"> threatening problems</w:t>
      </w:r>
    </w:p>
    <w:p w14:paraId="4D59136C" w14:textId="3C8C6986" w:rsidR="00995261" w:rsidRPr="00995261" w:rsidRDefault="00995261" w:rsidP="00995261">
      <w:r>
        <w:t>The</w:t>
      </w:r>
      <w:r w:rsidRPr="00995261">
        <w:t xml:space="preserve"> practice will decide what is best for you based on your clinical need.</w:t>
      </w:r>
    </w:p>
    <w:p w14:paraId="2926CEC4" w14:textId="77777777" w:rsidR="00995261" w:rsidRDefault="00995261"/>
    <w:p w14:paraId="1C13B679" w14:textId="77777777" w:rsidR="00995261" w:rsidRDefault="00995261"/>
    <w:sectPr w:rsidR="00995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8D2"/>
    <w:multiLevelType w:val="multilevel"/>
    <w:tmpl w:val="692A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5B7504"/>
    <w:multiLevelType w:val="multilevel"/>
    <w:tmpl w:val="FAE4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94435">
    <w:abstractNumId w:val="1"/>
  </w:num>
  <w:num w:numId="2" w16cid:durableId="43864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61"/>
    <w:rsid w:val="000B4AB1"/>
    <w:rsid w:val="0056584B"/>
    <w:rsid w:val="00860A5B"/>
    <w:rsid w:val="009006B8"/>
    <w:rsid w:val="0092085D"/>
    <w:rsid w:val="00995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D75C"/>
  <w15:chartTrackingRefBased/>
  <w15:docId w15:val="{53888F02-E7D5-4E68-AE84-0A58E82F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261"/>
    <w:rPr>
      <w:rFonts w:eastAsiaTheme="majorEastAsia" w:cstheme="majorBidi"/>
      <w:color w:val="272727" w:themeColor="text1" w:themeTint="D8"/>
    </w:rPr>
  </w:style>
  <w:style w:type="paragraph" w:styleId="Title">
    <w:name w:val="Title"/>
    <w:basedOn w:val="Normal"/>
    <w:next w:val="Normal"/>
    <w:link w:val="TitleChar"/>
    <w:uiPriority w:val="10"/>
    <w:qFormat/>
    <w:rsid w:val="0099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261"/>
    <w:pPr>
      <w:spacing w:before="160"/>
      <w:jc w:val="center"/>
    </w:pPr>
    <w:rPr>
      <w:i/>
      <w:iCs/>
      <w:color w:val="404040" w:themeColor="text1" w:themeTint="BF"/>
    </w:rPr>
  </w:style>
  <w:style w:type="character" w:customStyle="1" w:styleId="QuoteChar">
    <w:name w:val="Quote Char"/>
    <w:basedOn w:val="DefaultParagraphFont"/>
    <w:link w:val="Quote"/>
    <w:uiPriority w:val="29"/>
    <w:rsid w:val="00995261"/>
    <w:rPr>
      <w:i/>
      <w:iCs/>
      <w:color w:val="404040" w:themeColor="text1" w:themeTint="BF"/>
    </w:rPr>
  </w:style>
  <w:style w:type="paragraph" w:styleId="ListParagraph">
    <w:name w:val="List Paragraph"/>
    <w:basedOn w:val="Normal"/>
    <w:uiPriority w:val="34"/>
    <w:qFormat/>
    <w:rsid w:val="00995261"/>
    <w:pPr>
      <w:ind w:left="720"/>
      <w:contextualSpacing/>
    </w:pPr>
  </w:style>
  <w:style w:type="character" w:styleId="IntenseEmphasis">
    <w:name w:val="Intense Emphasis"/>
    <w:basedOn w:val="DefaultParagraphFont"/>
    <w:uiPriority w:val="21"/>
    <w:qFormat/>
    <w:rsid w:val="00995261"/>
    <w:rPr>
      <w:i/>
      <w:iCs/>
      <w:color w:val="0F4761" w:themeColor="accent1" w:themeShade="BF"/>
    </w:rPr>
  </w:style>
  <w:style w:type="paragraph" w:styleId="IntenseQuote">
    <w:name w:val="Intense Quote"/>
    <w:basedOn w:val="Normal"/>
    <w:next w:val="Normal"/>
    <w:link w:val="IntenseQuoteChar"/>
    <w:uiPriority w:val="30"/>
    <w:qFormat/>
    <w:rsid w:val="00995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261"/>
    <w:rPr>
      <w:i/>
      <w:iCs/>
      <w:color w:val="0F4761" w:themeColor="accent1" w:themeShade="BF"/>
    </w:rPr>
  </w:style>
  <w:style w:type="character" w:styleId="IntenseReference">
    <w:name w:val="Intense Reference"/>
    <w:basedOn w:val="DefaultParagraphFont"/>
    <w:uiPriority w:val="32"/>
    <w:qFormat/>
    <w:rsid w:val="00995261"/>
    <w:rPr>
      <w:b/>
      <w:bCs/>
      <w:smallCaps/>
      <w:color w:val="0F4761" w:themeColor="accent1" w:themeShade="BF"/>
      <w:spacing w:val="5"/>
    </w:rPr>
  </w:style>
  <w:style w:type="paragraph" w:styleId="NormalWeb">
    <w:name w:val="Normal (Web)"/>
    <w:basedOn w:val="Normal"/>
    <w:uiPriority w:val="99"/>
    <w:semiHidden/>
    <w:unhideWhenUsed/>
    <w:rsid w:val="00995261"/>
    <w:rPr>
      <w:rFonts w:ascii="Times New Roman" w:hAnsi="Times New Roman" w:cs="Times New Roman"/>
      <w:sz w:val="24"/>
      <w:szCs w:val="24"/>
    </w:rPr>
  </w:style>
  <w:style w:type="character" w:styleId="Hyperlink">
    <w:name w:val="Hyperlink"/>
    <w:basedOn w:val="DefaultParagraphFont"/>
    <w:uiPriority w:val="99"/>
    <w:unhideWhenUsed/>
    <w:rsid w:val="00995261"/>
    <w:rPr>
      <w:color w:val="467886" w:themeColor="hyperlink"/>
      <w:u w:val="single"/>
    </w:rPr>
  </w:style>
  <w:style w:type="character" w:styleId="UnresolvedMention">
    <w:name w:val="Unresolved Mention"/>
    <w:basedOn w:val="DefaultParagraphFont"/>
    <w:uiPriority w:val="99"/>
    <w:semiHidden/>
    <w:unhideWhenUsed/>
    <w:rsid w:val="0099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824031">
      <w:bodyDiv w:val="1"/>
      <w:marLeft w:val="0"/>
      <w:marRight w:val="0"/>
      <w:marTop w:val="0"/>
      <w:marBottom w:val="0"/>
      <w:divBdr>
        <w:top w:val="none" w:sz="0" w:space="0" w:color="auto"/>
        <w:left w:val="none" w:sz="0" w:space="0" w:color="auto"/>
        <w:bottom w:val="none" w:sz="0" w:space="0" w:color="auto"/>
        <w:right w:val="none" w:sz="0" w:space="0" w:color="auto"/>
      </w:divBdr>
    </w:div>
    <w:div w:id="1613974753">
      <w:bodyDiv w:val="1"/>
      <w:marLeft w:val="0"/>
      <w:marRight w:val="0"/>
      <w:marTop w:val="0"/>
      <w:marBottom w:val="0"/>
      <w:divBdr>
        <w:top w:val="none" w:sz="0" w:space="0" w:color="auto"/>
        <w:left w:val="none" w:sz="0" w:space="0" w:color="auto"/>
        <w:bottom w:val="none" w:sz="0" w:space="0" w:color="auto"/>
        <w:right w:val="none" w:sz="0" w:space="0" w:color="auto"/>
      </w:divBdr>
    </w:div>
    <w:div w:id="1838613746">
      <w:bodyDiv w:val="1"/>
      <w:marLeft w:val="0"/>
      <w:marRight w:val="0"/>
      <w:marTop w:val="0"/>
      <w:marBottom w:val="0"/>
      <w:divBdr>
        <w:top w:val="none" w:sz="0" w:space="0" w:color="auto"/>
        <w:left w:val="none" w:sz="0" w:space="0" w:color="auto"/>
        <w:bottom w:val="none" w:sz="0" w:space="0" w:color="auto"/>
        <w:right w:val="none" w:sz="0" w:space="0" w:color="auto"/>
      </w:divBdr>
    </w:div>
    <w:div w:id="18694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11.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Polly (WEMBURY SURGERY)</dc:creator>
  <cp:keywords/>
  <dc:description/>
  <cp:lastModifiedBy>ROGERS, Mia (WEMBURY SURGERY)</cp:lastModifiedBy>
  <cp:revision>2</cp:revision>
  <cp:lastPrinted>2026-03-31T08:38:00Z</cp:lastPrinted>
  <dcterms:created xsi:type="dcterms:W3CDTF">2026-03-31T13:02:00Z</dcterms:created>
  <dcterms:modified xsi:type="dcterms:W3CDTF">2026-03-31T13:02:00Z</dcterms:modified>
</cp:coreProperties>
</file>